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spacing w:before="60" w:line="312" w:lineRule="auto"/>
        <w:ind w:left="3653" w:right="2298" w:hanging="1362"/>
        <w:rPr/>
      </w:pPr>
      <w:r w:rsidDel="00000000" w:rsidR="00000000" w:rsidRPr="00000000">
        <w:rPr>
          <w:u w:val="single"/>
          <w:rtl w:val="0"/>
        </w:rPr>
        <w:t xml:space="preserve">TERMO DE COMPROMISSO E ADESÃO AO SERVIÇO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DE TRÁFEGO DE DADOS EDI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0" w:line="276" w:lineRule="auto"/>
        <w:ind w:left="100" w:right="115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Estabelecimento, qualificado conforme a sua Ficha Proposta/Termo de Adesão ao(s) Contrato de Credenciamento(s) para Aceitação de Cartão(ões) Alelo (“Contrato”), firma com a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ALELO S.A.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com sede no Município de Barueri, Estado de São Paulo, na Alameda Xingu 512, 3º e 4º andares, Ed.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Evolution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Alphaville, inscrita no CNPJ/ME sob nº 04.740.876/0001-25 (“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”), o presente Termo de Compromisso e Adesão ao Serviço de Tráfego de Dados EDI, conforme condições a seguir: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0" w:right="113" w:hanging="72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ALELO será responsável perante o Estabelecimento pelo tráfego de dados dos serviços EDI – Eletronic Data Interchange, conforme manual técnico disponibilizado pelo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single"/>
          <w:shd w:fill="auto" w:val="clear"/>
          <w:vertAlign w:val="baseline"/>
          <w:rtl w:val="0"/>
        </w:rPr>
        <w:t xml:space="preserve">link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ff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Portal Meu Estabelecimento, relacionados às transações efetuadas com os Cartões Alelo aceitos pelo Estabelecimento, nos termos do(s) Contrato(s);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0" w:right="122" w:hanging="72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Estabelecimento está ciente e de acordo de que os dados de transações efetuadas com os Cartões Alelo poderão ser compartilhados entre a ALELO e suas subcontratadas, exclusivamente para os fins previstos no Contrato(s) e para a devida realização dos serviços de tráfego de dados EDI;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0" w:right="116" w:hanging="72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o Estabelecimento deseja contratar outra empresa para atuação nos serviços de conciliação dos dados de transações (“Conciliadora”), será o único responsável pelos serviços, custos e problemas operacionais do tráfego de dados entre o Estabelecimento e a empresa contratada;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Style w:val="Heading1"/>
        <w:ind w:left="808" w:firstLine="0"/>
        <w:rPr>
          <w:b w:val="0"/>
        </w:rPr>
      </w:pPr>
      <w:r w:rsidDel="00000000" w:rsidR="00000000" w:rsidRPr="00000000">
        <w:rPr>
          <w:rtl w:val="0"/>
        </w:rPr>
        <w:t xml:space="preserve">Conciliadora contratada</w:t>
      </w:r>
      <w:r w:rsidDel="00000000" w:rsidR="00000000" w:rsidRPr="00000000">
        <w:rPr>
          <w:b w:val="0"/>
          <w:rtl w:val="0"/>
        </w:rPr>
        <w:t xml:space="preserve">: </w:t>
      </w:r>
      <w:r w:rsidDel="00000000" w:rsidR="00000000" w:rsidRPr="00000000">
        <w:rPr>
          <w:u w:val="single"/>
          <w:rtl w:val="0"/>
        </w:rPr>
        <w:t xml:space="preserve">ALIANÇA TECNOLOGIA S/A (10.477.544/0001-38)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0"/>
          <w:tab w:val="left" w:leader="none" w:pos="821"/>
        </w:tabs>
        <w:spacing w:after="0" w:before="90" w:line="240" w:lineRule="auto"/>
        <w:ind w:left="820" w:right="0" w:hanging="72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ALELO e suas subcontratadas serão responsáveis exclusivamente pelo tráfego de dados no trecho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3" w:line="240" w:lineRule="auto"/>
        <w:ind w:left="8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data center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ALELO/subcontratada e a Conciliadora indicada pelo Estabelecimento;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5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0" w:right="119" w:hanging="72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Estabelecimento está ciente e de acordo que a Conciliadora poderá efetuar solicitações diversas, tais como: habilitação, inclusão, exclusão, recuperação, entre outros, que podem gerar custos adicionais para Conciliadora e/ou Estabelecimento;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21"/>
        </w:tabs>
        <w:spacing w:after="0" w:before="0" w:line="276" w:lineRule="auto"/>
        <w:ind w:left="820" w:right="116" w:hanging="721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ALELO não se responsabiliza por quaisquer custos adicionais decorrentes da atividade da Conciliadora e tampouco por quaisquer questionamentos ou dúvidas do Estabelecimento quanto às ações da Conciliadora.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pacing w:line="276" w:lineRule="auto"/>
        <w:ind w:right="125" w:firstLine="100"/>
        <w:jc w:val="both"/>
        <w:rPr/>
      </w:pPr>
      <w:r w:rsidDel="00000000" w:rsidR="00000000" w:rsidRPr="00000000">
        <w:rPr>
          <w:rtl w:val="0"/>
        </w:rPr>
        <w:t xml:space="preserve">O Estabelecimento se declara expressamente ciente e de acordo com todas as condições e permissões citadas neste documento, incluindo, mas não se limitando, à permissão para compartilhamento de dados entre ALELO, subcontratada e Conciliadora.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851" w:right="0" w:firstLine="142.00000000000003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25400</wp:posOffset>
                </wp:positionV>
                <wp:extent cx="1270" cy="12700"/>
                <wp:effectExtent b="0" l="0" r="0" t="0"/>
                <wp:wrapTopAndBottom distB="0" distT="0"/>
                <wp:docPr id="219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3250500" y="3779365"/>
                          <a:ext cx="4191000" cy="1270"/>
                        </a:xfrm>
                        <a:custGeom>
                          <a:rect b="b" l="l" r="r" t="t"/>
                          <a:pathLst>
                            <a:path extrusionOk="0" h="120000" w="6600">
                              <a:moveTo>
                                <a:pt x="0" y="0"/>
                              </a:moveTo>
                              <a:lnTo>
                                <a:pt x="6600" y="0"/>
                              </a:lnTo>
                            </a:path>
                          </a:pathLst>
                        </a:custGeom>
                        <a:noFill/>
                        <a:ln cap="flat" cmpd="sng" w="9600">
                          <a:solidFill>
                            <a:srgbClr val="000000"/>
                          </a:solidFill>
                          <a:prstDash val="solid"/>
                          <a:round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0" distR="0" hidden="0" layoutInCell="1" locked="0" relativeHeight="0" simplePos="0">
                <wp:simplePos x="0" y="0"/>
                <wp:positionH relativeFrom="column">
                  <wp:posOffset>558800</wp:posOffset>
                </wp:positionH>
                <wp:positionV relativeFrom="paragraph">
                  <wp:posOffset>25400</wp:posOffset>
                </wp:positionV>
                <wp:extent cx="1270" cy="12700"/>
                <wp:effectExtent b="0" l="0" r="0" t="0"/>
                <wp:wrapTopAndBottom distB="0" distT="0"/>
                <wp:docPr id="219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7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B">
      <w:pPr>
        <w:spacing w:line="246.99999999999994" w:lineRule="auto"/>
        <w:ind w:left="851" w:firstLine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Estabelecimento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ind w:left="851" w:right="40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33021</wp:posOffset>
                </wp:positionV>
                <wp:extent cx="3315996" cy="694792"/>
                <wp:effectExtent b="0" l="0" r="0" t="0"/>
                <wp:wrapNone/>
                <wp:docPr id="220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3692765" y="3437367"/>
                          <a:ext cx="3306471" cy="6852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Nome do responsável: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u w:val="single"/>
                                <w:vertAlign w:val="baseline"/>
                              </w:rPr>
                              <w:t xml:space="preserve">                                                   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CNPJ do estabelecimento: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u w:val="single"/>
                                <w:vertAlign w:val="baseline"/>
                              </w:rPr>
                              <w:t xml:space="preserve">                                                     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 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Código do Estabelecimento (EC):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u w:val="single"/>
                                <w:vertAlign w:val="baseline"/>
                              </w:rPr>
                              <w:t xml:space="preserve">                     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33021</wp:posOffset>
                </wp:positionV>
                <wp:extent cx="3315996" cy="694792"/>
                <wp:effectExtent b="0" l="0" r="0" t="0"/>
                <wp:wrapNone/>
                <wp:docPr id="220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15996" cy="6947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D">
      <w:pPr>
        <w:ind w:left="851" w:right="4058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left="851" w:right="4058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414020</wp:posOffset>
                </wp:positionV>
                <wp:extent cx="2370455" cy="1414145"/>
                <wp:effectExtent b="0" l="0" r="0" t="0"/>
                <wp:wrapNone/>
                <wp:docPr id="21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165535" y="307769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Times New Roman" w:cs="Times New Roman" w:eastAsia="Times New Roman" w:hAnsi="Times New Roman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highlight w:val="yellow"/>
                                <w:vertAlign w:val="baseline"/>
                              </w:rPr>
                              <w:t xml:space="preserve">CARIMBO DO CNPJ OBRIGATÓRIO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45720" distT="45720" distL="114300" distR="114300" hidden="0" layoutInCell="1" locked="0" relativeHeight="0" simplePos="0">
                <wp:simplePos x="0" y="0"/>
                <wp:positionH relativeFrom="column">
                  <wp:posOffset>457200</wp:posOffset>
                </wp:positionH>
                <wp:positionV relativeFrom="paragraph">
                  <wp:posOffset>414020</wp:posOffset>
                </wp:positionV>
                <wp:extent cx="2370455" cy="1414145"/>
                <wp:effectExtent b="0" l="0" r="0" t="0"/>
                <wp:wrapNone/>
                <wp:docPr id="218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70455" cy="14141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sectPr>
      <w:pgSz w:h="16840" w:w="11910" w:orient="portrait"/>
      <w:pgMar w:bottom="280" w:top="640" w:left="620" w:right="42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820" w:hanging="721"/>
      </w:pPr>
      <w:rPr>
        <w:rFonts w:ascii="Times New Roman" w:cs="Times New Roman" w:eastAsia="Times New Roman" w:hAnsi="Times New Roman"/>
        <w:sz w:val="24"/>
        <w:szCs w:val="24"/>
      </w:rPr>
    </w:lvl>
    <w:lvl w:ilvl="1">
      <w:start w:val="0"/>
      <w:numFmt w:val="bullet"/>
      <w:lvlText w:val="•"/>
      <w:lvlJc w:val="left"/>
      <w:pPr>
        <w:ind w:left="1806" w:hanging="721"/>
      </w:pPr>
      <w:rPr/>
    </w:lvl>
    <w:lvl w:ilvl="2">
      <w:start w:val="0"/>
      <w:numFmt w:val="bullet"/>
      <w:lvlText w:val="•"/>
      <w:lvlJc w:val="left"/>
      <w:pPr>
        <w:ind w:left="2793" w:hanging="721"/>
      </w:pPr>
      <w:rPr/>
    </w:lvl>
    <w:lvl w:ilvl="3">
      <w:start w:val="0"/>
      <w:numFmt w:val="bullet"/>
      <w:lvlText w:val="•"/>
      <w:lvlJc w:val="left"/>
      <w:pPr>
        <w:ind w:left="3779" w:hanging="721.0000000000005"/>
      </w:pPr>
      <w:rPr/>
    </w:lvl>
    <w:lvl w:ilvl="4">
      <w:start w:val="0"/>
      <w:numFmt w:val="bullet"/>
      <w:lvlText w:val="•"/>
      <w:lvlJc w:val="left"/>
      <w:pPr>
        <w:ind w:left="4766" w:hanging="721"/>
      </w:pPr>
      <w:rPr/>
    </w:lvl>
    <w:lvl w:ilvl="5">
      <w:start w:val="0"/>
      <w:numFmt w:val="bullet"/>
      <w:lvlText w:val="•"/>
      <w:lvlJc w:val="left"/>
      <w:pPr>
        <w:ind w:left="5753" w:hanging="721.0000000000009"/>
      </w:pPr>
      <w:rPr/>
    </w:lvl>
    <w:lvl w:ilvl="6">
      <w:start w:val="0"/>
      <w:numFmt w:val="bullet"/>
      <w:lvlText w:val="•"/>
      <w:lvlJc w:val="left"/>
      <w:pPr>
        <w:ind w:left="6739" w:hanging="721"/>
      </w:pPr>
      <w:rPr/>
    </w:lvl>
    <w:lvl w:ilvl="7">
      <w:start w:val="0"/>
      <w:numFmt w:val="bullet"/>
      <w:lvlText w:val="•"/>
      <w:lvlJc w:val="left"/>
      <w:pPr>
        <w:ind w:left="7726" w:hanging="721"/>
      </w:pPr>
      <w:rPr/>
    </w:lvl>
    <w:lvl w:ilvl="8">
      <w:start w:val="0"/>
      <w:numFmt w:val="bullet"/>
      <w:lvlText w:val="•"/>
      <w:lvlJc w:val="left"/>
      <w:pPr>
        <w:ind w:left="8713" w:hanging="721.0000000000009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pt-P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left="100"/>
    </w:pPr>
    <w:rPr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rFonts w:ascii="Times New Roman" w:cs="Times New Roman" w:eastAsia="Times New Roman" w:hAnsi="Times New Roman"/>
      <w:lang w:val="pt-PT"/>
    </w:rPr>
  </w:style>
  <w:style w:type="paragraph" w:styleId="Ttulo1">
    <w:name w:val="heading 1"/>
    <w:basedOn w:val="Normal"/>
    <w:uiPriority w:val="9"/>
    <w:qFormat w:val="1"/>
    <w:pPr>
      <w:ind w:left="100"/>
      <w:outlineLvl w:val="0"/>
    </w:pPr>
    <w:rPr>
      <w:b w:val="1"/>
      <w:bCs w:val="1"/>
      <w:sz w:val="24"/>
      <w:szCs w:val="24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detexto">
    <w:name w:val="Body Text"/>
    <w:basedOn w:val="Normal"/>
    <w:uiPriority w:val="1"/>
    <w:qFormat w:val="1"/>
    <w:rPr>
      <w:sz w:val="24"/>
      <w:szCs w:val="24"/>
    </w:rPr>
  </w:style>
  <w:style w:type="paragraph" w:styleId="PargrafodaLista">
    <w:name w:val="List Paragraph"/>
    <w:basedOn w:val="Normal"/>
    <w:uiPriority w:val="1"/>
    <w:qFormat w:val="1"/>
    <w:pPr>
      <w:ind w:left="820" w:right="116" w:hanging="721"/>
      <w:jc w:val="both"/>
    </w:pPr>
  </w:style>
  <w:style w:type="paragraph" w:styleId="TableParagraph" w:customStyle="1">
    <w:name w:val="Table Paragraph"/>
    <w:basedOn w:val="Normal"/>
    <w:uiPriority w:val="1"/>
    <w:qFormat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8LGtQDX5Tfmj5nARPxNmgZm5Nkw==">AMUW2mVLhsi49p0J/9eATeVscKMu/2qU+3aSmNRUW046ERyi9l0Zob+H+4S3kRp1Cx/MLQlIilQuFGKfXqXzl29VMfRepJf2ht7cQShNC4GwAAD6s2na4Fo=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2021-05-24T17:20:00Z</dcterms:created>
  <dc:creator>Fialdini Advogados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2021-05-24T00:00:00Z</vt:filetime>
  </property>
</Properties>
</file>